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AE46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35EA073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2447C15E">
      <w:pPr>
        <w:numPr>
          <w:ilvl w:val="0"/>
          <w:numId w:val="0"/>
        </w:numPr>
        <w:jc w:val="center"/>
        <w:rPr>
          <w:rFonts w:hint="eastAsia"/>
          <w:b/>
          <w:bCs/>
          <w:sz w:val="44"/>
          <w:szCs w:val="44"/>
          <w:lang w:val="en-US" w:eastAsia="zh-CN"/>
        </w:rPr>
      </w:pPr>
      <w:r>
        <w:rPr>
          <w:rFonts w:hint="eastAsia"/>
          <w:b/>
          <w:bCs/>
          <w:sz w:val="44"/>
          <w:szCs w:val="44"/>
          <w:lang w:val="en-US" w:eastAsia="zh-CN"/>
        </w:rPr>
        <w:t>（内蒙古自治区超声影像研究所）</w:t>
      </w:r>
    </w:p>
    <w:p w14:paraId="3463497D">
      <w:pPr>
        <w:numPr>
          <w:ilvl w:val="0"/>
          <w:numId w:val="0"/>
        </w:numPr>
        <w:jc w:val="center"/>
        <w:rPr>
          <w:rFonts w:hint="eastAsia"/>
          <w:b/>
          <w:bCs/>
          <w:sz w:val="44"/>
          <w:szCs w:val="44"/>
          <w:lang w:val="en-US" w:eastAsia="zh-CN"/>
        </w:rPr>
      </w:pPr>
    </w:p>
    <w:p w14:paraId="0349D5DF">
      <w:pPr>
        <w:numPr>
          <w:ilvl w:val="0"/>
          <w:numId w:val="0"/>
        </w:numPr>
        <w:jc w:val="center"/>
        <w:rPr>
          <w:rFonts w:hint="eastAsia"/>
          <w:b/>
          <w:bCs/>
          <w:sz w:val="44"/>
          <w:szCs w:val="44"/>
          <w:lang w:val="en-US" w:eastAsia="zh-CN"/>
        </w:rPr>
      </w:pPr>
    </w:p>
    <w:p w14:paraId="3E864B5F">
      <w:pPr>
        <w:numPr>
          <w:ilvl w:val="0"/>
          <w:numId w:val="0"/>
        </w:numPr>
        <w:jc w:val="center"/>
        <w:rPr>
          <w:rFonts w:hint="default"/>
          <w:b/>
          <w:bCs/>
          <w:sz w:val="44"/>
          <w:szCs w:val="44"/>
          <w:lang w:val="en-US" w:eastAsia="zh-CN"/>
        </w:rPr>
      </w:pPr>
      <w:r>
        <w:rPr>
          <w:rFonts w:hint="eastAsia"/>
          <w:b/>
          <w:bCs/>
          <w:sz w:val="44"/>
          <w:szCs w:val="44"/>
          <w:lang w:val="en-US" w:eastAsia="zh-CN"/>
        </w:rPr>
        <w:t>院内议价采购议价文件</w:t>
      </w:r>
    </w:p>
    <w:p w14:paraId="04EAEF67">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a:stretch>
                      <a:fillRect/>
                    </a:stretch>
                  </pic:blipFill>
                  <pic:spPr>
                    <a:xfrm>
                      <a:off x="0" y="0"/>
                      <a:ext cx="2570480" cy="2570480"/>
                    </a:xfrm>
                    <a:prstGeom prst="rect">
                      <a:avLst/>
                    </a:prstGeom>
                  </pic:spPr>
                </pic:pic>
              </a:graphicData>
            </a:graphic>
          </wp:inline>
        </w:drawing>
      </w:r>
    </w:p>
    <w:p w14:paraId="7DF4E7D0">
      <w:pPr>
        <w:numPr>
          <w:ilvl w:val="0"/>
          <w:numId w:val="0"/>
        </w:numPr>
        <w:rPr>
          <w:rFonts w:hint="eastAsia"/>
          <w:lang w:val="en-US" w:eastAsia="zh-CN"/>
        </w:rPr>
      </w:pPr>
      <w:r>
        <w:rPr>
          <w:rFonts w:hint="eastAsia"/>
          <w:lang w:val="en-US" w:eastAsia="zh-CN"/>
        </w:rPr>
        <w:t xml:space="preserve">                          </w:t>
      </w:r>
    </w:p>
    <w:p w14:paraId="21426947">
      <w:pPr>
        <w:numPr>
          <w:ilvl w:val="0"/>
          <w:numId w:val="0"/>
        </w:numPr>
        <w:rPr>
          <w:rFonts w:hint="eastAsia"/>
          <w:lang w:val="en-US" w:eastAsia="zh-CN"/>
        </w:rPr>
      </w:pPr>
    </w:p>
    <w:p w14:paraId="26EB07F4">
      <w:pPr>
        <w:numPr>
          <w:ilvl w:val="0"/>
          <w:numId w:val="0"/>
        </w:numPr>
        <w:rPr>
          <w:rFonts w:hint="eastAsia"/>
          <w:lang w:val="en-US" w:eastAsia="zh-CN"/>
        </w:rPr>
      </w:pPr>
    </w:p>
    <w:p w14:paraId="5F4CCA3D">
      <w:pPr>
        <w:numPr>
          <w:ilvl w:val="0"/>
          <w:numId w:val="0"/>
        </w:numPr>
        <w:rPr>
          <w:rFonts w:hint="eastAsia"/>
          <w:lang w:val="en-US" w:eastAsia="zh-CN"/>
        </w:rPr>
      </w:pPr>
    </w:p>
    <w:p w14:paraId="31128206">
      <w:pPr>
        <w:numPr>
          <w:ilvl w:val="0"/>
          <w:numId w:val="0"/>
        </w:numPr>
        <w:rPr>
          <w:rFonts w:hint="eastAsia"/>
          <w:lang w:val="en-US" w:eastAsia="zh-CN"/>
        </w:rPr>
      </w:pPr>
    </w:p>
    <w:p w14:paraId="055A3234">
      <w:pPr>
        <w:numPr>
          <w:ilvl w:val="0"/>
          <w:numId w:val="0"/>
        </w:numPr>
        <w:rPr>
          <w:rFonts w:hint="eastAsia"/>
          <w:lang w:val="en-US" w:eastAsia="zh-CN"/>
        </w:rPr>
      </w:pPr>
    </w:p>
    <w:p w14:paraId="12628E4F">
      <w:pPr>
        <w:numPr>
          <w:ilvl w:val="0"/>
          <w:numId w:val="0"/>
        </w:numPr>
        <w:rPr>
          <w:rFonts w:hint="eastAsia"/>
          <w:lang w:val="en-US" w:eastAsia="zh-CN"/>
        </w:rPr>
      </w:pPr>
    </w:p>
    <w:p w14:paraId="3428CCE5">
      <w:pPr>
        <w:numPr>
          <w:ilvl w:val="0"/>
          <w:numId w:val="0"/>
        </w:numPr>
        <w:ind w:firstLine="4200" w:firstLineChars="1500"/>
        <w:rPr>
          <w:rFonts w:hint="eastAsia"/>
          <w:b w:val="0"/>
          <w:bCs w:val="0"/>
          <w:sz w:val="28"/>
          <w:szCs w:val="28"/>
          <w:lang w:val="en-US" w:eastAsia="zh-CN"/>
        </w:rPr>
      </w:pPr>
    </w:p>
    <w:p w14:paraId="2756ADF8">
      <w:pPr>
        <w:jc w:val="center"/>
        <w:rPr>
          <w:rFonts w:hint="eastAsia"/>
          <w:sz w:val="36"/>
          <w:szCs w:val="36"/>
          <w:lang w:val="en-US" w:eastAsia="zh-CN"/>
        </w:rPr>
      </w:pPr>
      <w:r>
        <w:rPr>
          <w:rFonts w:hint="eastAsia" w:ascii="宋体" w:hAnsi="宋体" w:eastAsia="宋体" w:cs="宋体"/>
          <w:b/>
          <w:i w:val="0"/>
          <w:caps/>
          <w:color w:val="333333"/>
          <w:spacing w:val="0"/>
          <w:sz w:val="36"/>
          <w:szCs w:val="36"/>
          <w:lang w:val="en-US" w:eastAsia="zh-CN"/>
        </w:rPr>
        <w:t>一次性擦手巾、洗手刷采购项目</w:t>
      </w:r>
    </w:p>
    <w:p w14:paraId="3BDAA938">
      <w:pPr>
        <w:numPr>
          <w:ilvl w:val="0"/>
          <w:numId w:val="0"/>
        </w:numPr>
        <w:jc w:val="center"/>
        <w:rPr>
          <w:rFonts w:hint="default"/>
          <w:b/>
          <w:bCs/>
          <w:sz w:val="36"/>
          <w:szCs w:val="36"/>
          <w:lang w:val="en-US" w:eastAsia="zh-CN"/>
        </w:rPr>
      </w:pPr>
      <w:r>
        <w:rPr>
          <w:rFonts w:hint="eastAsia"/>
          <w:b/>
          <w:bCs/>
          <w:sz w:val="36"/>
          <w:szCs w:val="36"/>
          <w:lang w:val="en-US" w:eastAsia="zh-CN"/>
        </w:rPr>
        <w:t>2024年11月26日</w:t>
      </w:r>
    </w:p>
    <w:p w14:paraId="2A1326D9">
      <w:pPr>
        <w:numPr>
          <w:ilvl w:val="0"/>
          <w:numId w:val="0"/>
        </w:numPr>
        <w:rPr>
          <w:rFonts w:hint="default"/>
          <w:b/>
          <w:bCs/>
          <w:sz w:val="28"/>
          <w:szCs w:val="28"/>
          <w:lang w:val="en-US" w:eastAsia="zh-CN"/>
        </w:rPr>
      </w:pPr>
      <w:r>
        <w:rPr>
          <w:rFonts w:hint="eastAsia"/>
          <w:b/>
          <w:bCs/>
          <w:sz w:val="28"/>
          <w:szCs w:val="28"/>
          <w:lang w:val="en-US" w:eastAsia="zh-CN"/>
        </w:rPr>
        <w:t xml:space="preserve">  </w:t>
      </w:r>
      <w:bookmarkStart w:id="1" w:name="_GoBack"/>
      <w:bookmarkEnd w:id="1"/>
    </w:p>
    <w:p w14:paraId="1A1BF3AE">
      <w:pPr>
        <w:numPr>
          <w:ilvl w:val="0"/>
          <w:numId w:val="0"/>
        </w:numPr>
        <w:spacing w:line="360" w:lineRule="auto"/>
        <w:jc w:val="left"/>
        <w:rPr>
          <w:rFonts w:hint="eastAsia" w:hAnsi="宋体"/>
          <w:sz w:val="24"/>
          <w:szCs w:val="24"/>
        </w:rPr>
      </w:pPr>
    </w:p>
    <w:p w14:paraId="0A6298E7">
      <w:pPr>
        <w:numPr>
          <w:ilvl w:val="0"/>
          <w:numId w:val="0"/>
        </w:numPr>
        <w:spacing w:line="360" w:lineRule="auto"/>
        <w:jc w:val="left"/>
        <w:rPr>
          <w:rFonts w:hint="eastAsia" w:hAnsi="宋体"/>
          <w:sz w:val="24"/>
          <w:szCs w:val="24"/>
        </w:rPr>
      </w:pPr>
    </w:p>
    <w:p w14:paraId="58A220FD">
      <w:pPr>
        <w:numPr>
          <w:ilvl w:val="0"/>
          <w:numId w:val="0"/>
        </w:numPr>
        <w:spacing w:line="360" w:lineRule="auto"/>
        <w:jc w:val="left"/>
        <w:rPr>
          <w:rFonts w:hint="eastAsia" w:hAnsi="宋体"/>
          <w:sz w:val="24"/>
          <w:szCs w:val="24"/>
        </w:rPr>
      </w:pPr>
    </w:p>
    <w:p w14:paraId="2AA74FD4">
      <w:pPr>
        <w:numPr>
          <w:ilvl w:val="0"/>
          <w:numId w:val="0"/>
        </w:numPr>
        <w:spacing w:line="360" w:lineRule="auto"/>
        <w:jc w:val="left"/>
        <w:rPr>
          <w:rFonts w:hint="eastAsia" w:hAnsi="宋体"/>
          <w:sz w:val="24"/>
          <w:szCs w:val="2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01C0B316">
      <w:pPr>
        <w:numPr>
          <w:ilvl w:val="0"/>
          <w:numId w:val="0"/>
        </w:numPr>
        <w:spacing w:line="360" w:lineRule="auto"/>
        <w:jc w:val="left"/>
        <w:rPr>
          <w:rFonts w:hint="eastAsia" w:hAnsi="宋体"/>
          <w:sz w:val="24"/>
          <w:szCs w:val="24"/>
          <w:lang w:val="en-US" w:eastAsia="zh-CN"/>
        </w:rPr>
      </w:pPr>
    </w:p>
    <w:p w14:paraId="634DEB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第一章</w:t>
      </w:r>
      <w:r>
        <w:rPr>
          <w:rFonts w:hint="eastAsia" w:ascii="宋体" w:hAnsi="宋体" w:eastAsia="宋体" w:cs="宋体"/>
          <w:b/>
          <w:bCs/>
          <w:sz w:val="36"/>
          <w:szCs w:val="36"/>
          <w:lang w:val="en-US" w:eastAsia="zh-CN"/>
        </w:rPr>
        <w:t>项目信息</w:t>
      </w:r>
    </w:p>
    <w:p w14:paraId="04B624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102E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7"/>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48EB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B8D7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865" w:type="dxa"/>
            <w:vAlign w:val="center"/>
          </w:tcPr>
          <w:p w14:paraId="33138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903" w:type="dxa"/>
            <w:vAlign w:val="center"/>
          </w:tcPr>
          <w:p w14:paraId="0E21C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826" w:type="dxa"/>
            <w:vAlign w:val="center"/>
          </w:tcPr>
          <w:p w14:paraId="462F2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2934" w:type="dxa"/>
            <w:vAlign w:val="center"/>
          </w:tcPr>
          <w:p w14:paraId="334B3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预算总价</w:t>
            </w:r>
          </w:p>
        </w:tc>
      </w:tr>
      <w:tr w14:paraId="0352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7810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5" w:type="dxa"/>
            <w:vAlign w:val="center"/>
          </w:tcPr>
          <w:p w14:paraId="1CB1B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一次性擦手巾、洗手刷采购项目</w:t>
            </w:r>
          </w:p>
        </w:tc>
        <w:tc>
          <w:tcPr>
            <w:tcW w:w="903" w:type="dxa"/>
            <w:vAlign w:val="center"/>
          </w:tcPr>
          <w:p w14:paraId="3EFDA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79119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42ECE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52950</w:t>
            </w:r>
          </w:p>
        </w:tc>
      </w:tr>
      <w:tr w14:paraId="3A3B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E7DB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328B8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64D63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营业执照（经营范围包含采购明细中产品）</w:t>
            </w:r>
          </w:p>
        </w:tc>
      </w:tr>
      <w:tr w14:paraId="3023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5F0D2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0E17B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6B1BD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合同签订后按需7日内送货到总务库房（具体到指定位置）</w:t>
            </w:r>
          </w:p>
        </w:tc>
      </w:tr>
      <w:tr w14:paraId="1473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7FB1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668DD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tc>
        <w:tc>
          <w:tcPr>
            <w:tcW w:w="4663" w:type="dxa"/>
            <w:gridSpan w:val="3"/>
            <w:vAlign w:val="center"/>
          </w:tcPr>
          <w:p w14:paraId="6F4BC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29AE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3265F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F0F9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3"/>
            <w:vAlign w:val="center"/>
          </w:tcPr>
          <w:p w14:paraId="1AD25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7C4836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BD88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项目概况及要求</w:t>
      </w:r>
    </w:p>
    <w:p w14:paraId="5821BAC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44"/>
          <w:sz w:val="28"/>
          <w:szCs w:val="28"/>
          <w:lang w:val="zh-CN" w:eastAsia="zh-CN"/>
        </w:rPr>
      </w:pPr>
      <w:r>
        <w:rPr>
          <w:rFonts w:hint="eastAsia" w:ascii="宋体" w:hAnsi="宋体" w:eastAsia="宋体" w:cs="宋体"/>
          <w:sz w:val="24"/>
          <w:szCs w:val="24"/>
          <w:lang w:val="en-US" w:eastAsia="zh-CN"/>
        </w:rPr>
        <w:t>为满足鄂尔多斯市中心医院东、康两部未来一年一次性擦手巾、洗手刷使用需求，拟对常用2种一次性擦手巾、洗手刷进行议价采购，预算金额52950元。本项目经2024年10月14日第45次院长办公会研究通过。</w:t>
      </w:r>
    </w:p>
    <w:p w14:paraId="2282E387">
      <w:pPr>
        <w:pageBreakBefore w:val="0"/>
        <w:numPr>
          <w:ilvl w:val="0"/>
          <w:numId w:val="1"/>
        </w:numPr>
        <w:kinsoku/>
        <w:overflowPunct/>
        <w:bidi w:val="0"/>
        <w:spacing w:line="360" w:lineRule="auto"/>
        <w:ind w:left="0" w:leftChars="0" w:firstLine="0" w:firstLineChars="0"/>
        <w:jc w:val="left"/>
        <w:rPr>
          <w:rFonts w:hint="eastAsia" w:ascii="仿宋" w:hAnsi="仿宋" w:eastAsia="仿宋" w:cs="仿宋"/>
          <w:b w:val="0"/>
          <w:bCs w:val="0"/>
          <w:color w:val="000000"/>
          <w:kern w:val="44"/>
          <w:sz w:val="28"/>
          <w:szCs w:val="28"/>
          <w:lang w:val="en-US" w:eastAsia="zh-CN"/>
        </w:rPr>
      </w:pPr>
      <w:r>
        <w:rPr>
          <w:rFonts w:hint="eastAsia" w:ascii="仿宋" w:hAnsi="仿宋" w:eastAsia="仿宋" w:cs="仿宋"/>
          <w:b w:val="0"/>
          <w:bCs w:val="0"/>
          <w:color w:val="000000"/>
          <w:kern w:val="44"/>
          <w:sz w:val="28"/>
          <w:szCs w:val="28"/>
          <w:lang w:val="en-US" w:eastAsia="zh-CN"/>
        </w:rPr>
        <w:t>技术要求：</w:t>
      </w:r>
    </w:p>
    <w:p w14:paraId="5FB115B5">
      <w:pPr>
        <w:pageBreakBefore w:val="0"/>
        <w:numPr>
          <w:ilvl w:val="0"/>
          <w:numId w:val="0"/>
        </w:numPr>
        <w:kinsoku/>
        <w:overflowPunct/>
        <w:bidi w:val="0"/>
        <w:spacing w:line="360" w:lineRule="auto"/>
        <w:ind w:leftChars="0"/>
        <w:jc w:val="left"/>
        <w:rPr>
          <w:rFonts w:hint="eastAsia" w:ascii="仿宋" w:hAnsi="仿宋" w:eastAsia="仿宋" w:cs="仿宋"/>
          <w:b w:val="0"/>
          <w:bCs w:val="0"/>
          <w:color w:val="000000"/>
          <w:kern w:val="44"/>
          <w:sz w:val="28"/>
          <w:szCs w:val="28"/>
          <w:lang w:val="en-US" w:eastAsia="zh-CN"/>
        </w:rPr>
      </w:pPr>
      <w:r>
        <w:rPr>
          <w:rFonts w:hint="eastAsia" w:ascii="宋体" w:hAnsi="宋体" w:eastAsia="宋体" w:cs="宋体"/>
          <w:sz w:val="24"/>
          <w:szCs w:val="24"/>
          <w:lang w:val="en-US" w:eastAsia="zh-CN"/>
        </w:rPr>
        <w:t>一次性擦手巾、洗手刷报价明细清单</w:t>
      </w:r>
    </w:p>
    <w:tbl>
      <w:tblPr>
        <w:tblStyle w:val="16"/>
        <w:tblpPr w:leftFromText="180" w:rightFromText="180" w:vertAnchor="text" w:horzAnchor="page" w:tblpX="1245" w:tblpY="77"/>
        <w:tblOverlap w:val="neve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970"/>
        <w:gridCol w:w="3735"/>
        <w:gridCol w:w="510"/>
        <w:gridCol w:w="755"/>
        <w:gridCol w:w="1165"/>
        <w:gridCol w:w="1055"/>
      </w:tblGrid>
      <w:tr w14:paraId="7BBA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技术参数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C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14:paraId="7F8D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91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24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一次性擦手巾</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E34F">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 xml:space="preserve">规格 </w:t>
            </w:r>
          </w:p>
          <w:p w14:paraId="77B1A4FB">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克重 ≥65g,</w:t>
            </w:r>
          </w:p>
          <w:p w14:paraId="42374F5F">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吸水速率 ≥19.3S/5cm</w:t>
            </w:r>
          </w:p>
          <w:p w14:paraId="38BD18F7">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吸液率   ≥871%</w:t>
            </w:r>
          </w:p>
          <w:p w14:paraId="046ABDF5">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白度 ≥91.5%</w:t>
            </w:r>
          </w:p>
          <w:p w14:paraId="234F69DA">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干态横向断裂强力 ≥31.1N</w:t>
            </w:r>
          </w:p>
          <w:p w14:paraId="17A6D54D">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干态纵向断裂强力 ≥144.3N</w:t>
            </w:r>
          </w:p>
          <w:p w14:paraId="0268CCC9">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尺寸≥21cm*100m</w:t>
            </w:r>
          </w:p>
          <w:p w14:paraId="5447913E">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成分：无纺布</w:t>
            </w:r>
          </w:p>
          <w:p w14:paraId="447BE81E">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消毒方式：辐照灭菌或环氧乙烷</w:t>
            </w:r>
          </w:p>
          <w:p w14:paraId="480FDEAD">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疾控中心检测报告：具备无菌纸巾打开后30天能保持无菌的检测报告</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93B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卷</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A0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98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175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C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36750</w:t>
            </w:r>
          </w:p>
        </w:tc>
      </w:tr>
      <w:tr w14:paraId="1F0D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44D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E4D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一次性洗手刷</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191F">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1.材质：聚乙烯毛刷与PU海绵组成。</w:t>
            </w:r>
          </w:p>
          <w:p w14:paraId="5AB6B2D1">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2.尺寸：80*47*20mm、刷毛长度10mm</w:t>
            </w:r>
          </w:p>
          <w:p w14:paraId="69F40E83">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3.表面应洁净，海绵表面平整、色泽均匀、无杂质、无油污。</w:t>
            </w:r>
          </w:p>
          <w:p w14:paraId="61236474">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4.产品的环氧乙烷残留量应不大于10µg/g</w:t>
            </w:r>
          </w:p>
          <w:p w14:paraId="019B777F">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5.医用洗手刷由生产单位质量检验部门检验，合格后并签发合格证方可出厂。</w:t>
            </w:r>
          </w:p>
          <w:p w14:paraId="351CA40E">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6.小包装采用PE袋，能够保持产品的无菌性。</w:t>
            </w:r>
          </w:p>
          <w:p w14:paraId="4A47CEA8">
            <w:pPr>
              <w:keepNext w:val="0"/>
              <w:keepLines w:val="0"/>
              <w:widowControl/>
              <w:suppressLineNumbers w:val="0"/>
              <w:spacing w:before="0" w:beforeAutospacing="0" w:after="0" w:afterAutospacing="0"/>
              <w:ind w:left="0" w:right="0"/>
              <w:jc w:val="left"/>
              <w:textAlignment w:val="center"/>
              <w:rPr>
                <w:rStyle w:val="35"/>
                <w:rFonts w:hint="eastAsia" w:eastAsia="宋体"/>
                <w:lang w:val="en-US" w:eastAsia="zh-CN" w:bidi="ar"/>
              </w:rPr>
            </w:pPr>
            <w:r>
              <w:rPr>
                <w:rStyle w:val="35"/>
                <w:rFonts w:hint="eastAsia" w:eastAsia="宋体"/>
                <w:lang w:val="en-US" w:eastAsia="zh-CN" w:bidi="ar"/>
              </w:rPr>
              <w:t>7.消毒有效期：两年。</w:t>
            </w:r>
          </w:p>
          <w:p w14:paraId="0F27EC95">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iCs w:val="0"/>
                <w:color w:val="000000"/>
                <w:sz w:val="22"/>
                <w:szCs w:val="22"/>
                <w:u w:val="none"/>
              </w:rPr>
            </w:pPr>
            <w:r>
              <w:rPr>
                <w:rStyle w:val="35"/>
                <w:rFonts w:hint="eastAsia" w:eastAsia="宋体"/>
                <w:lang w:val="en-US" w:eastAsia="zh-CN" w:bidi="ar"/>
              </w:rPr>
              <w:t>8、产品应无菌（符合国家要求灭菌标准条例）</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56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F1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CD6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06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16200</w:t>
            </w:r>
          </w:p>
        </w:tc>
      </w:tr>
      <w:tr w14:paraId="27AE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7C7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预算总价</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96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52950</w:t>
            </w:r>
          </w:p>
        </w:tc>
      </w:tr>
    </w:tbl>
    <w:p w14:paraId="7107C5EB">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60FED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二、评审方式</w:t>
      </w:r>
    </w:p>
    <w:tbl>
      <w:tblPr>
        <w:tblStyle w:val="16"/>
        <w:tblpPr w:leftFromText="180" w:rightFromText="180" w:vertAnchor="text" w:horzAnchor="page" w:tblpX="1395" w:tblpY="20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6201"/>
      </w:tblGrid>
      <w:tr w14:paraId="548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427" w:type="dxa"/>
            <w:tcBorders>
              <w:top w:val="single" w:color="auto" w:sz="4" w:space="0"/>
              <w:left w:val="single" w:color="auto" w:sz="4" w:space="0"/>
              <w:bottom w:val="single" w:color="auto" w:sz="4" w:space="0"/>
              <w:right w:val="single" w:color="auto" w:sz="4" w:space="0"/>
            </w:tcBorders>
            <w:noWrap w:val="0"/>
            <w:vAlign w:val="center"/>
          </w:tcPr>
          <w:p w14:paraId="387A7C1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评审方式</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54F6B7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最低价</w:t>
            </w:r>
          </w:p>
        </w:tc>
      </w:tr>
    </w:tbl>
    <w:p w14:paraId="06B881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77450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第二章 议价人须知</w:t>
      </w:r>
    </w:p>
    <w:p w14:paraId="1FBFD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41A1F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D5A9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23512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市中心医院北门西侧人行道路北，好加汇胡同内向北走50米，路东院内办公楼（原工商所办公楼）三楼310室，资料携带齐全，填写报名登记表后视为本次议价报名成功</w:t>
      </w:r>
    </w:p>
    <w:p w14:paraId="568D5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2.议价地点：</w:t>
      </w:r>
    </w:p>
    <w:p w14:paraId="2585B4C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8991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9A89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B87E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E75F1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D6197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议价文件统一使用A4规格书写、打印，提供封面，并编写目录，页码必须连续（不能打印的材料可手写页码），所有页面均需加盖公章。议价文件装订应采用胶订方式牢固装订成册，不可插页抽页，不可采用活页纸装订。正本和副本的封面上应清楚地标记“正本”或“副本”的字样。当正本和副本不一致时，以正本为准。议价时供应商需将议价所需资料胶印3份（一正两副），并密封携带。</w:t>
      </w:r>
    </w:p>
    <w:p w14:paraId="68B101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（三）议价报价</w:t>
      </w:r>
    </w:p>
    <w:p w14:paraId="1EAAC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1.供应商进行报价时，按“一次性擦手巾、洗手刷报价明细清单”规定的格式报出总价。</w:t>
      </w:r>
    </w:p>
    <w:p w14:paraId="45E52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2.议价报价不得有选择性报价和附有条件的报价，不得缺项、漏项、不得高于预算价，否则按无效议价处理。</w:t>
      </w:r>
    </w:p>
    <w:p w14:paraId="4BD0F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6331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3.1大写金额和小写金额不一致的，以大写金额为准；</w:t>
      </w:r>
    </w:p>
    <w:p w14:paraId="2EA69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3.2单价金额之和与总价不符的，应以总价为准，单价按比例调整。</w:t>
      </w:r>
    </w:p>
    <w:p w14:paraId="0C8BD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三、议价</w:t>
      </w:r>
    </w:p>
    <w:p w14:paraId="7B73B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1.议价异议</w:t>
      </w:r>
    </w:p>
    <w:p w14:paraId="15A3F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供应商对议价有异议的，应当在议价现场提出，议价结束后，不再受理对议价过程的异议。</w:t>
      </w:r>
    </w:p>
    <w:p w14:paraId="063B8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2.议价无效情形</w:t>
      </w:r>
    </w:p>
    <w:p w14:paraId="03701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评委将对各位议价人的资质、参数及响应程度、标书制作规范等进行审核，凡其中有一项不合格的，按无效议价处理。</w:t>
      </w:r>
    </w:p>
    <w:p w14:paraId="53E0C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3.有下列情形之一的，视为供应商串通议价：</w:t>
      </w:r>
    </w:p>
    <w:p w14:paraId="34ED2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46CB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（2）不同供应商的响应文件由同一单位或者个人办理议价事宜；</w:t>
      </w:r>
    </w:p>
    <w:p w14:paraId="2D3D4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3815F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（4）不同供应商的响应文件异常一致或者议价报价呈规律性差异；</w:t>
      </w:r>
    </w:p>
    <w:p w14:paraId="51B0E2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说明：在项目评审时被认定为串通议价的议价人不得参加该项目下的议价活动。</w:t>
      </w:r>
    </w:p>
    <w:p w14:paraId="103B4E0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成交供应商通知</w:t>
      </w:r>
    </w:p>
    <w:p w14:paraId="5F068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我院总务科议价活动现场公布成交供应商，成交供应商需在10日内与我院签订成交合同。</w:t>
      </w:r>
    </w:p>
    <w:p w14:paraId="3A3BC2E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E9F6B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（一）供应商认为采购过程和成交结果使自己权益受到损害的，可以在成交结果告知后2日内，以书面形式一次性向我单位提出质疑，质疑采用实名制。我单位将在7个工作日内以书面形式针对质疑内容作出答复。</w:t>
      </w:r>
    </w:p>
    <w:p w14:paraId="28D0F1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A45006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C280D6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1D095D4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335A79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F27808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A349BA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7A29262B">
      <w:pPr>
        <w:pageBreakBefore w:val="0"/>
        <w:numPr>
          <w:ilvl w:val="0"/>
          <w:numId w:val="0"/>
        </w:numPr>
        <w:wordWrap w:val="0"/>
        <w:autoSpaceDE/>
        <w:autoSpaceDN/>
        <w:bidi w:val="0"/>
        <w:snapToGrid/>
        <w:spacing w:line="360" w:lineRule="auto"/>
        <w:ind w:left="0" w:right="0" w:firstLine="468" w:firstLineChars="195"/>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63799F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五、议价失信行为黑名单制度</w:t>
      </w:r>
    </w:p>
    <w:p w14:paraId="34541052">
      <w:pPr>
        <w:pageBreakBefore w:val="0"/>
        <w:numPr>
          <w:ilvl w:val="0"/>
          <w:numId w:val="0"/>
        </w:numPr>
        <w:wordWrap w:val="0"/>
        <w:autoSpaceDE/>
        <w:autoSpaceDN/>
        <w:bidi w:val="0"/>
        <w:snapToGrid/>
        <w:spacing w:line="360" w:lineRule="auto"/>
        <w:ind w:left="0" w:right="0" w:firstLine="468" w:firstLineChars="195"/>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为规范院内议价采购活动，约束议价供应商行为，保障医院的合法权益，现制定院内议价采购黑名单制度。</w:t>
      </w:r>
    </w:p>
    <w:p w14:paraId="1E19BE1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一、议价供应商有如下行为的之一的，纳入黑名单目录。</w:t>
      </w:r>
    </w:p>
    <w:p w14:paraId="034C1B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黑名单记录内容：议价厂家名称、法人名称（身份证号）、项目经办人（身份证号）、联系电话等。</w:t>
      </w:r>
    </w:p>
    <w:p w14:paraId="1CC0FB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（一）提供、采用虚假材料进行报名、议价的；</w:t>
      </w:r>
    </w:p>
    <w:p w14:paraId="49936F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（二）报名成功后无故不参加议价或议价迟到；</w:t>
      </w:r>
    </w:p>
    <w:p w14:paraId="6EF4A2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（三）在议价过程中存在陪标、串标、扰乱秩序等不良行为；</w:t>
      </w:r>
    </w:p>
    <w:p w14:paraId="721EDF6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（四）成交后10个工作日内无正当理由未签订采购合同或拒绝签订采购合同；如有正当理由的，需提供经管理科室负责人签字的情况说明交招标办备案后解除。</w:t>
      </w:r>
    </w:p>
    <w:p w14:paraId="0FD4BA3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（五）议价后经采购小组审查议价文件，有虚假应标、串标、陪标或者围标行为的（例如呈现规律性报价、等差或者等比排列；报价绑定、建立攻守联盟等）；议价资料格式、内容等雷同的。</w:t>
      </w:r>
    </w:p>
    <w:p w14:paraId="27E4A3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（六）成交后不履行议价公告要求，例如不按时完工或交货、不履行质保条款、将项目私自转包等；</w:t>
      </w:r>
    </w:p>
    <w:p w14:paraId="49A0CE3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106345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（八）无故弃标，无故弃标的厂家不予退还议价保证金或者履约保证金（对在规定时间内不供货、不弃标的厂家在合同条款中要设置院方强制解除合同条款）。</w:t>
      </w:r>
    </w:p>
    <w:p w14:paraId="5388DE1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（九）经我院认定的其他议价不良行为。</w:t>
      </w:r>
    </w:p>
    <w:p w14:paraId="2F77829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AFF38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1.违反第1项、第2项、第3项、第4项条款的，自确定之日起，一年内不允许再次参加医院的任何采购活动。</w:t>
      </w:r>
    </w:p>
    <w:p w14:paraId="232F36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2.违反第5项、第6项、第7项条款的，自确定之日起，三年内不允许再次参加医院的任何采购活动。</w:t>
      </w:r>
    </w:p>
    <w:p w14:paraId="2772F22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3.违反第8项及其他行为造成不良影响的，自确定之日起，永久不允许参加医院的任何采购活动。</w:t>
      </w:r>
    </w:p>
    <w:p w14:paraId="2830778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4D774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D3D4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bCs/>
          <w:sz w:val="32"/>
          <w:szCs w:val="32"/>
          <w:lang w:val="en-US" w:eastAsia="zh-CN"/>
        </w:rPr>
      </w:pPr>
      <w:r>
        <w:rPr>
          <w:rFonts w:hint="eastAsia" w:ascii="宋体" w:hAnsi="宋体" w:eastAsia="宋体" w:cs="宋体"/>
          <w:b w:val="0"/>
          <w:bCs/>
          <w:sz w:val="24"/>
          <w:szCs w:val="24"/>
          <w:lang w:val="en-US" w:eastAsia="zh-CN"/>
        </w:rPr>
        <w:t>总务科地址：好加汇巷内医院办公楼三楼310     联系电话：0477-8367264</w:t>
      </w:r>
    </w:p>
    <w:p w14:paraId="3D5B2147">
      <w:pPr>
        <w:numPr>
          <w:ilvl w:val="0"/>
          <w:numId w:val="0"/>
        </w:numPr>
        <w:spacing w:line="360" w:lineRule="auto"/>
        <w:ind w:left="0" w:leftChars="0" w:firstLine="0" w:firstLineChars="0"/>
        <w:jc w:val="center"/>
        <w:rPr>
          <w:rFonts w:hint="eastAsia" w:asciiTheme="minorEastAsia" w:hAnsiTheme="minorEastAsia" w:eastAsiaTheme="minorEastAsia" w:cstheme="minorBidi"/>
          <w:b/>
          <w:bCs/>
          <w:kern w:val="2"/>
          <w:sz w:val="36"/>
          <w:szCs w:val="36"/>
          <w:lang w:val="en-US" w:eastAsia="zh-CN" w:bidi="ar-SA"/>
        </w:rPr>
      </w:pPr>
    </w:p>
    <w:p w14:paraId="307070A2">
      <w:pPr>
        <w:numPr>
          <w:ilvl w:val="0"/>
          <w:numId w:val="0"/>
        </w:numPr>
        <w:spacing w:line="360" w:lineRule="auto"/>
        <w:ind w:left="0" w:leftChars="0" w:firstLine="0" w:firstLineChars="0"/>
        <w:jc w:val="center"/>
        <w:rPr>
          <w:rFonts w:hint="eastAsia" w:asciiTheme="minorEastAsia" w:hAnsiTheme="minorEastAsia"/>
          <w:b/>
          <w:bCs/>
          <w:sz w:val="36"/>
          <w:szCs w:val="36"/>
          <w:lang w:val="en-US" w:eastAsia="zh-CN"/>
        </w:rPr>
      </w:pPr>
      <w:r>
        <w:rPr>
          <w:rFonts w:hint="eastAsia" w:asciiTheme="minorEastAsia" w:hAnsiTheme="minorEastAsia" w:eastAsiaTheme="minorEastAsia" w:cstheme="minorBidi"/>
          <w:b/>
          <w:bCs/>
          <w:kern w:val="2"/>
          <w:sz w:val="36"/>
          <w:szCs w:val="36"/>
          <w:lang w:val="en-US" w:eastAsia="zh-CN" w:bidi="ar-SA"/>
        </w:rPr>
        <w:t>第</w:t>
      </w:r>
      <w:r>
        <w:rPr>
          <w:rFonts w:hint="eastAsia" w:asciiTheme="minorEastAsia" w:hAnsiTheme="minorEastAsia" w:cstheme="minorBidi"/>
          <w:b/>
          <w:bCs/>
          <w:kern w:val="2"/>
          <w:sz w:val="36"/>
          <w:szCs w:val="36"/>
          <w:lang w:val="en-US" w:eastAsia="zh-CN" w:bidi="ar-SA"/>
        </w:rPr>
        <w:t>三</w:t>
      </w:r>
      <w:r>
        <w:rPr>
          <w:rFonts w:hint="eastAsia" w:asciiTheme="minorEastAsia" w:hAnsiTheme="minorEastAsia" w:eastAsiaTheme="minorEastAsia" w:cstheme="minorBidi"/>
          <w:b/>
          <w:bCs/>
          <w:kern w:val="2"/>
          <w:sz w:val="36"/>
          <w:szCs w:val="36"/>
          <w:lang w:val="en-US" w:eastAsia="zh-CN" w:bidi="ar-SA"/>
        </w:rPr>
        <w:t>章</w:t>
      </w:r>
      <w:r>
        <w:rPr>
          <w:rFonts w:hint="eastAsia" w:asciiTheme="minorEastAsia" w:hAnsiTheme="minorEastAsia" w:cstheme="minorBidi"/>
          <w:b/>
          <w:bCs/>
          <w:kern w:val="2"/>
          <w:sz w:val="36"/>
          <w:szCs w:val="36"/>
          <w:lang w:val="en-US" w:eastAsia="zh-CN" w:bidi="ar-SA"/>
        </w:rPr>
        <w:t xml:space="preserve"> </w:t>
      </w:r>
      <w:r>
        <w:rPr>
          <w:rFonts w:hint="eastAsia" w:asciiTheme="minorEastAsia" w:hAnsiTheme="minorEastAsia"/>
          <w:b/>
          <w:bCs/>
          <w:sz w:val="36"/>
          <w:szCs w:val="36"/>
          <w:lang w:val="en-US" w:eastAsia="zh-CN"/>
        </w:rPr>
        <w:t>议价文件格式与要求</w:t>
      </w:r>
    </w:p>
    <w:p w14:paraId="514E8A7D">
      <w:pPr>
        <w:numPr>
          <w:ilvl w:val="0"/>
          <w:numId w:val="0"/>
        </w:numPr>
        <w:spacing w:line="360" w:lineRule="auto"/>
        <w:ind w:leftChars="0"/>
        <w:jc w:val="both"/>
        <w:rPr>
          <w:rFonts w:hint="default" w:asciiTheme="minorEastAsia" w:hAnsiTheme="minorEastAsia"/>
          <w:b/>
          <w:bCs/>
          <w:sz w:val="36"/>
          <w:szCs w:val="36"/>
          <w:lang w:val="en-US" w:eastAsia="zh-CN"/>
        </w:rPr>
      </w:pPr>
    </w:p>
    <w:p w14:paraId="1031634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16DB57C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F0EEC9">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。报名文件封装在档案袋。</w:t>
      </w:r>
    </w:p>
    <w:p w14:paraId="0E597C8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01D0BE8">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4E9BC407"/>
    <w:p w14:paraId="06B74577"/>
    <w:p w14:paraId="41B0D2BF"/>
    <w:p w14:paraId="2F1D61F5"/>
    <w:p w14:paraId="1172463C"/>
    <w:p w14:paraId="43892CF9"/>
    <w:p w14:paraId="58DDB9EB"/>
    <w:p w14:paraId="6C5F197F"/>
    <w:p w14:paraId="1E105084"/>
    <w:p w14:paraId="305F085F"/>
    <w:p w14:paraId="05D3B342"/>
    <w:p w14:paraId="27A19778"/>
    <w:p w14:paraId="705C1EAB">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4A08BD0F">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2A018E56">
      <w:pPr>
        <w:pStyle w:val="3"/>
        <w:rPr>
          <w:rFonts w:hint="eastAsia"/>
          <w:color w:val="000000"/>
        </w:rPr>
      </w:pPr>
    </w:p>
    <w:p w14:paraId="38B72CF4">
      <w:pPr>
        <w:rPr>
          <w:rFonts w:hint="eastAsia"/>
        </w:rPr>
      </w:pPr>
    </w:p>
    <w:p w14:paraId="41279CEC">
      <w:pPr>
        <w:pStyle w:val="3"/>
        <w:rPr>
          <w:rFonts w:hint="eastAsia"/>
          <w:color w:val="000000"/>
        </w:rPr>
      </w:pPr>
    </w:p>
    <w:p w14:paraId="583C526C">
      <w:pPr>
        <w:rPr>
          <w:rFonts w:hint="eastAsia"/>
        </w:rPr>
      </w:pPr>
    </w:p>
    <w:p w14:paraId="4AB5D589">
      <w:pPr>
        <w:pStyle w:val="3"/>
        <w:rPr>
          <w:rFonts w:hint="eastAsia"/>
          <w:color w:val="000000"/>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3EA38522">
      <w:pPr>
        <w:pStyle w:val="3"/>
        <w:rPr>
          <w:color w:val="000000"/>
        </w:rPr>
      </w:pPr>
      <w:r>
        <w:rPr>
          <w:rFonts w:hint="eastAsia"/>
          <w:color w:val="000000"/>
        </w:rPr>
        <w:t>（封面）</w:t>
      </w:r>
      <w:bookmarkEnd w:id="0"/>
    </w:p>
    <w:p w14:paraId="0AF4F151">
      <w:pPr>
        <w:jc w:val="both"/>
        <w:textAlignment w:val="baseline"/>
        <w:rPr>
          <w:rFonts w:ascii="宋体" w:hAnsi="宋体"/>
          <w:b/>
          <w:bCs/>
          <w:color w:val="000000"/>
          <w:sz w:val="36"/>
          <w:szCs w:val="36"/>
        </w:rPr>
      </w:pPr>
    </w:p>
    <w:p w14:paraId="6DB90F31">
      <w:pPr>
        <w:rPr>
          <w:rFonts w:ascii="宋体" w:hAnsi="宋体"/>
          <w:b/>
          <w:bCs/>
          <w:color w:val="000000"/>
          <w:sz w:val="36"/>
          <w:szCs w:val="36"/>
        </w:rPr>
      </w:pPr>
      <w:r>
        <w:rPr>
          <w:rFonts w:hint="eastAsia" w:ascii="宋体" w:hAnsi="宋体" w:cs="宋体"/>
          <w:b/>
          <w:bCs/>
          <w:color w:val="000000"/>
          <w:sz w:val="36"/>
          <w:szCs w:val="36"/>
        </w:rPr>
        <w:t xml:space="preserve">          </w:t>
      </w:r>
    </w:p>
    <w:p w14:paraId="6D52AECC">
      <w:pPr>
        <w:ind w:firstLine="1767" w:firstLineChars="400"/>
        <w:rPr>
          <w:rFonts w:ascii="宋体" w:hAnsi="宋体"/>
          <w:b/>
          <w:bCs/>
          <w:color w:val="000000"/>
          <w:sz w:val="44"/>
          <w:szCs w:val="44"/>
        </w:rPr>
      </w:pPr>
    </w:p>
    <w:p w14:paraId="59CBBF3C">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鄂尔多斯市中心医院</w:t>
      </w:r>
    </w:p>
    <w:p w14:paraId="2B3F88E4">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一次性擦手巾、洗手刷</w:t>
      </w:r>
    </w:p>
    <w:p w14:paraId="6D77A690">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val="en-US" w:eastAsia="zh-CN"/>
        </w:rPr>
        <w:t>采购项目竞价文件</w:t>
      </w:r>
    </w:p>
    <w:p w14:paraId="78EA7711">
      <w:pPr>
        <w:ind w:firstLine="1767" w:firstLineChars="400"/>
        <w:rPr>
          <w:rFonts w:ascii="宋体" w:hAnsi="宋体"/>
          <w:b/>
          <w:bCs/>
          <w:color w:val="000000"/>
          <w:sz w:val="44"/>
          <w:szCs w:val="44"/>
        </w:rPr>
      </w:pPr>
    </w:p>
    <w:p w14:paraId="607926A5">
      <w:pPr>
        <w:ind w:firstLine="1767" w:firstLineChars="400"/>
        <w:rPr>
          <w:rFonts w:ascii="宋体" w:hAnsi="宋体"/>
          <w:b/>
          <w:bCs/>
          <w:color w:val="000000"/>
          <w:sz w:val="44"/>
          <w:szCs w:val="44"/>
        </w:rPr>
      </w:pPr>
    </w:p>
    <w:p w14:paraId="3FB008FF">
      <w:pPr>
        <w:ind w:firstLine="1767" w:firstLineChars="400"/>
        <w:rPr>
          <w:rFonts w:ascii="宋体" w:hAnsi="宋体"/>
          <w:b/>
          <w:bCs/>
          <w:color w:val="000000"/>
          <w:sz w:val="44"/>
          <w:szCs w:val="44"/>
        </w:rPr>
      </w:pPr>
    </w:p>
    <w:p w14:paraId="5AFCA98A">
      <w:pPr>
        <w:ind w:firstLine="1767" w:firstLineChars="400"/>
        <w:rPr>
          <w:rFonts w:ascii="宋体" w:hAnsi="宋体"/>
          <w:b/>
          <w:bCs/>
          <w:color w:val="000000"/>
          <w:sz w:val="44"/>
          <w:szCs w:val="44"/>
        </w:rPr>
      </w:pPr>
    </w:p>
    <w:p w14:paraId="6D29B3F0">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5715E93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2B9B8042">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5A41BD7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3C2B4DA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CB9A99E">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8BC209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F1A7887">
      <w:pPr>
        <w:pStyle w:val="19"/>
        <w:rPr>
          <w:rFonts w:hint="eastAsia" w:ascii="宋体" w:hAnsi="宋体" w:eastAsia="宋体" w:cs="宋体"/>
          <w:b w:val="0"/>
          <w:bCs w:val="0"/>
          <w:color w:val="000000"/>
          <w:kern w:val="2"/>
          <w:sz w:val="32"/>
          <w:szCs w:val="32"/>
          <w:lang w:val="en-US" w:eastAsia="zh-CN" w:bidi="ar-SA"/>
        </w:rPr>
      </w:pPr>
    </w:p>
    <w:p w14:paraId="6772D2C8">
      <w:pPr>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16F9A566">
      <w:pPr>
        <w:rPr>
          <w:rFonts w:hint="eastAsia"/>
          <w:lang w:val="en-US" w:eastAsia="zh-CN"/>
        </w:rPr>
      </w:pPr>
    </w:p>
    <w:p w14:paraId="6D665B2E">
      <w:pPr>
        <w:pStyle w:val="19"/>
        <w:rPr>
          <w:rFonts w:hint="eastAsia"/>
          <w:lang w:val="en-US" w:eastAsia="zh-CN"/>
        </w:rPr>
      </w:pPr>
    </w:p>
    <w:p w14:paraId="3FE25A6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2AA8696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48BF1C6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一、议价承诺书......................................................</w:t>
      </w:r>
    </w:p>
    <w:p w14:paraId="66CDFDA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二、报价明细表......................................................</w:t>
      </w:r>
    </w:p>
    <w:p w14:paraId="052FA16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071B94B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FE0998D">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五、议价人基本情况表................................................</w:t>
      </w:r>
    </w:p>
    <w:p w14:paraId="1790B63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C04ACC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096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B1C34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6394D7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B7E3A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26C962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7AA98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33925EF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6F713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43982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033DE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56214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210335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5472F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3FB9C4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850C3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0B61F0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一、议价承诺书</w:t>
      </w:r>
    </w:p>
    <w:p w14:paraId="29FF031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480668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本议价人已详细阅读了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项目议价公告及供应商须知等内容，自愿参加上述项目议价，现就有关事项向议价人郑重承诺如下：</w:t>
      </w:r>
    </w:p>
    <w:p w14:paraId="74107A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1、自愿遵守有关政府采购、议价议价的法律法规规定，自觉维护市场秩序。如有违反，无条件接受相关部门的处罚；</w:t>
      </w:r>
    </w:p>
    <w:p w14:paraId="5B8C5F7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2、我方在此声明，本次议价活动中申报的所有资料都是真实、准确完整的，如发现提供虚假资料，或与事实不符而导致议价无效，甚至造成任何法律和经济职责，完全由我方负责；</w:t>
      </w:r>
    </w:p>
    <w:p w14:paraId="12E3F2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3、我方在本次议价活动中绝无资质挂靠、串标、围标情形，若经贵方查出，立即取消我方议价资格并承担响应的法律职责；</w:t>
      </w:r>
    </w:p>
    <w:p w14:paraId="380A8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4、我方承诺在中标后不将议价项目转包、分包。否则，同意被取消供货资格，并愿意承担任何处罚；</w:t>
      </w:r>
    </w:p>
    <w:p w14:paraId="0046121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5、我方承诺在中标后将按需7日内送货到中心医院总务库房。否则，同意被取消供货资格，并愿意承担合同金额10%的处罚；</w:t>
      </w:r>
    </w:p>
    <w:p w14:paraId="390973A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6、我方服从议价文件规定的时间安排，遵守议价有关会议现场纪律。否则，同意被废除议价资格并理解处罚；</w:t>
      </w:r>
    </w:p>
    <w:p w14:paraId="47B20D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7、保证议价文件不存在低于成本的恶意报价行为，也不存在恶意抬高报价行为；</w:t>
      </w:r>
    </w:p>
    <w:p w14:paraId="11786A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8、我方一旦成为供货单位，将按规定及时与贵单位签订合同。</w:t>
      </w:r>
    </w:p>
    <w:p w14:paraId="238E46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议价人名称：(盖公章)</w:t>
      </w:r>
    </w:p>
    <w:p w14:paraId="1A51B9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99698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4F43E4A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F1817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14:paraId="33A5048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C62319">
      <w:pPr>
        <w:numPr>
          <w:ilvl w:val="0"/>
          <w:numId w:val="0"/>
        </w:numPr>
        <w:spacing w:line="360" w:lineRule="auto"/>
        <w:jc w:val="center"/>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6"/>
          <w:szCs w:val="36"/>
          <w:lang w:val="en-US" w:eastAsia="zh-CN" w:bidi="ar-SA"/>
        </w:rPr>
        <w:t>二、一次性擦手巾、洗手刷报价明细表</w:t>
      </w:r>
    </w:p>
    <w:tbl>
      <w:tblPr>
        <w:tblStyle w:val="16"/>
        <w:tblpPr w:leftFromText="180" w:rightFromText="180" w:vertAnchor="text" w:horzAnchor="page" w:tblpX="1178" w:tblpY="7"/>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950"/>
        <w:gridCol w:w="1735"/>
        <w:gridCol w:w="735"/>
        <w:gridCol w:w="675"/>
        <w:gridCol w:w="1155"/>
        <w:gridCol w:w="1050"/>
        <w:gridCol w:w="885"/>
        <w:gridCol w:w="930"/>
      </w:tblGrid>
      <w:tr w14:paraId="4FF5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2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0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C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D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投标总价（元）</w:t>
            </w:r>
          </w:p>
        </w:tc>
      </w:tr>
      <w:tr w14:paraId="79B0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C1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43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A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A0B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35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BB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9CD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CAD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B41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A1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275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70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9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F6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C95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1EC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D0C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4C3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041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155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D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F92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A26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A1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A1A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F90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0096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41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0CC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F20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94D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F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429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76A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A1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0DC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71AE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73A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D47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42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6A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C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7A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4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F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33F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4EE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590CF">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i w:val="0"/>
                <w:iCs w:val="0"/>
                <w:color w:val="000000"/>
                <w:sz w:val="22"/>
                <w:szCs w:val="22"/>
                <w:u w:val="none"/>
                <w:lang w:eastAsia="zh-CN"/>
              </w:rPr>
            </w:pPr>
            <w:r>
              <w:rPr>
                <w:rFonts w:hint="eastAsia" w:ascii="Calibri" w:hAnsi="Calibri" w:eastAsia="宋体" w:cs="Calibri"/>
                <w:i w:val="0"/>
                <w:iCs w:val="0"/>
                <w:color w:val="000000"/>
                <w:sz w:val="22"/>
                <w:szCs w:val="22"/>
                <w:u w:val="none"/>
                <w:lang w:eastAsia="zh-CN"/>
              </w:rPr>
              <w:t>投标总价</w:t>
            </w:r>
          </w:p>
        </w:tc>
        <w:tc>
          <w:tcPr>
            <w:tcW w:w="5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F7D5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bl>
    <w:p w14:paraId="57FFB134">
      <w:pPr>
        <w:spacing w:line="360" w:lineRule="auto"/>
        <w:rPr>
          <w:rFonts w:hint="eastAsia" w:ascii="宋体" w:hAnsi="宋体" w:eastAsia="宋体" w:cs="宋体"/>
          <w:b w:val="0"/>
          <w:bCs w:val="0"/>
          <w:color w:val="000000"/>
          <w:kern w:val="2"/>
          <w:sz w:val="24"/>
          <w:szCs w:val="24"/>
          <w:lang w:val="en-US" w:eastAsia="zh-CN" w:bidi="ar-SA"/>
        </w:rPr>
      </w:pPr>
    </w:p>
    <w:p w14:paraId="0CF3A1E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D49B78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2.价格应按照“响应文件议价人报价”的要求报价。</w:t>
      </w:r>
    </w:p>
    <w:p w14:paraId="3264A546">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34557D6C">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w:t>
      </w:r>
    </w:p>
    <w:p w14:paraId="0E1FEFA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528975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4E4B8D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98EE988">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C3C858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15ED185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DD99BF8">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334129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EC749C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88C45E0">
      <w:pPr>
        <w:rPr>
          <w:rFonts w:ascii="宋体" w:hAnsi="宋体" w:eastAsia="宋体"/>
          <w:sz w:val="24"/>
          <w:szCs w:val="24"/>
          <w:lang w:val="zh-CN"/>
        </w:rPr>
      </w:pPr>
    </w:p>
    <w:p w14:paraId="5D7EF5A9">
      <w:pPr>
        <w:rPr>
          <w:rFonts w:ascii="宋体" w:hAnsi="宋体" w:eastAsia="宋体"/>
          <w:sz w:val="24"/>
          <w:szCs w:val="24"/>
          <w:lang w:val="zh-CN"/>
        </w:rPr>
      </w:pPr>
    </w:p>
    <w:p w14:paraId="66BF94F5">
      <w:pPr>
        <w:rPr>
          <w:rFonts w:ascii="宋体" w:hAnsi="宋体" w:eastAsia="宋体"/>
          <w:sz w:val="24"/>
          <w:szCs w:val="24"/>
          <w:lang w:val="zh-CN"/>
        </w:rPr>
      </w:pPr>
    </w:p>
    <w:p w14:paraId="38518CD5">
      <w:pPr>
        <w:rPr>
          <w:rFonts w:ascii="宋体" w:hAnsi="宋体" w:eastAsia="宋体"/>
          <w:sz w:val="24"/>
          <w:szCs w:val="24"/>
          <w:lang w:val="zh-CN"/>
        </w:rPr>
      </w:pPr>
    </w:p>
    <w:p w14:paraId="63ABC4BB">
      <w:pPr>
        <w:rPr>
          <w:rFonts w:ascii="宋体" w:hAnsi="宋体" w:eastAsia="宋体"/>
          <w:sz w:val="24"/>
          <w:szCs w:val="24"/>
          <w:lang w:val="zh-CN"/>
        </w:rPr>
      </w:pPr>
    </w:p>
    <w:p w14:paraId="447249E7">
      <w:pPr>
        <w:rPr>
          <w:rFonts w:ascii="宋体" w:hAnsi="宋体" w:eastAsia="宋体"/>
          <w:sz w:val="24"/>
          <w:szCs w:val="24"/>
          <w:lang w:val="zh-CN"/>
        </w:rPr>
      </w:pPr>
    </w:p>
    <w:p w14:paraId="5686D360">
      <w:pPr>
        <w:rPr>
          <w:rFonts w:ascii="宋体" w:hAnsi="宋体" w:eastAsia="宋体"/>
          <w:sz w:val="24"/>
          <w:szCs w:val="24"/>
          <w:lang w:val="zh-CN"/>
        </w:rPr>
      </w:pPr>
    </w:p>
    <w:p w14:paraId="304E5D5D">
      <w:pPr>
        <w:rPr>
          <w:rFonts w:ascii="宋体" w:hAnsi="宋体" w:eastAsia="宋体"/>
          <w:sz w:val="24"/>
          <w:szCs w:val="24"/>
          <w:lang w:val="zh-CN"/>
        </w:rPr>
      </w:pPr>
    </w:p>
    <w:p w14:paraId="4398C319">
      <w:pPr>
        <w:numPr>
          <w:ilvl w:val="0"/>
          <w:numId w:val="0"/>
        </w:numPr>
        <w:ind w:leftChars="0"/>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三、法定代表人身份证明</w:t>
      </w:r>
    </w:p>
    <w:p w14:paraId="4EDF562B">
      <w:pPr>
        <w:numPr>
          <w:ilvl w:val="0"/>
          <w:numId w:val="0"/>
        </w:numPr>
        <w:ind w:leftChars="0"/>
        <w:rPr>
          <w:rFonts w:hint="default" w:ascii="宋体" w:hAnsi="宋体" w:eastAsia="宋体"/>
          <w:sz w:val="24"/>
          <w:szCs w:val="24"/>
          <w:lang w:val="en-US" w:eastAsia="zh-CN"/>
        </w:rPr>
      </w:pPr>
    </w:p>
    <w:p w14:paraId="56D39F0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1A800E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215B4A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26036D6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58415D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DC50D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CF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2A3D3C31">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ACDDA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D50A508">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101D8C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0A9077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AB3ABD9">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7957BD">
      <w:pPr>
        <w:jc w:val="center"/>
        <w:rPr>
          <w:rFonts w:hint="eastAsia" w:ascii="宋体" w:hAnsi="宋体" w:eastAsia="宋体"/>
          <w:sz w:val="24"/>
          <w:szCs w:val="24"/>
          <w:u w:val="none"/>
          <w:lang w:val="en-US" w:eastAsia="zh-CN"/>
        </w:rPr>
      </w:pPr>
    </w:p>
    <w:p w14:paraId="3B699413">
      <w:pPr>
        <w:jc w:val="center"/>
        <w:rPr>
          <w:rFonts w:hint="eastAsia" w:ascii="宋体" w:hAnsi="宋体" w:eastAsia="宋体"/>
          <w:sz w:val="24"/>
          <w:szCs w:val="24"/>
          <w:u w:val="none"/>
          <w:lang w:val="en-US" w:eastAsia="zh-CN"/>
        </w:rPr>
      </w:pPr>
    </w:p>
    <w:p w14:paraId="1C9BAB92">
      <w:pPr>
        <w:rPr>
          <w:rFonts w:hint="eastAsia" w:ascii="宋体" w:hAnsi="宋体" w:eastAsia="宋体"/>
          <w:sz w:val="24"/>
          <w:szCs w:val="24"/>
          <w:u w:val="none"/>
          <w:lang w:val="en-US" w:eastAsia="zh-CN"/>
        </w:rPr>
      </w:pPr>
    </w:p>
    <w:p w14:paraId="19BF3074">
      <w:pPr>
        <w:rPr>
          <w:rFonts w:hint="eastAsia" w:ascii="宋体" w:hAnsi="宋体" w:eastAsia="宋体"/>
          <w:sz w:val="24"/>
          <w:szCs w:val="24"/>
          <w:u w:val="none"/>
          <w:lang w:val="en-US" w:eastAsia="zh-CN"/>
        </w:rPr>
      </w:pPr>
    </w:p>
    <w:p w14:paraId="3289B329">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24E38775">
      <w:pPr>
        <w:rPr>
          <w:rFonts w:hint="eastAsia" w:ascii="宋体" w:hAnsi="宋体" w:eastAsia="宋体"/>
          <w:sz w:val="24"/>
          <w:szCs w:val="24"/>
          <w:u w:val="none"/>
          <w:lang w:val="en-US" w:eastAsia="zh-CN"/>
        </w:rPr>
      </w:pPr>
    </w:p>
    <w:p w14:paraId="6A791E24">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FEB6241">
      <w:pPr>
        <w:rPr>
          <w:rFonts w:ascii="宋体" w:hAnsi="宋体" w:eastAsia="宋体"/>
          <w:sz w:val="24"/>
          <w:szCs w:val="24"/>
          <w:lang w:val="zh-CN"/>
        </w:rPr>
      </w:pPr>
    </w:p>
    <w:p w14:paraId="798731B5">
      <w:pPr>
        <w:rPr>
          <w:rFonts w:ascii="宋体" w:hAnsi="宋体" w:eastAsia="宋体"/>
          <w:sz w:val="24"/>
          <w:szCs w:val="24"/>
          <w:lang w:val="zh-CN"/>
        </w:rPr>
      </w:pPr>
    </w:p>
    <w:p w14:paraId="318DB92E">
      <w:pPr>
        <w:rPr>
          <w:rFonts w:ascii="宋体" w:hAnsi="宋体" w:eastAsia="宋体"/>
          <w:sz w:val="24"/>
          <w:szCs w:val="24"/>
          <w:lang w:val="zh-CN"/>
        </w:rPr>
      </w:pPr>
    </w:p>
    <w:p w14:paraId="3DA0E5B1">
      <w:pPr>
        <w:rPr>
          <w:rFonts w:ascii="宋体" w:hAnsi="宋体" w:eastAsia="宋体"/>
          <w:sz w:val="24"/>
          <w:szCs w:val="24"/>
          <w:lang w:val="zh-CN"/>
        </w:rPr>
      </w:pPr>
    </w:p>
    <w:p w14:paraId="6967452C">
      <w:pPr>
        <w:rPr>
          <w:rFonts w:ascii="宋体" w:hAnsi="宋体" w:eastAsia="宋体"/>
          <w:sz w:val="24"/>
          <w:szCs w:val="24"/>
          <w:lang w:val="zh-CN"/>
        </w:rPr>
      </w:pPr>
    </w:p>
    <w:p w14:paraId="02E9D51D">
      <w:pPr>
        <w:rPr>
          <w:rFonts w:ascii="宋体" w:hAnsi="宋体" w:eastAsia="宋体"/>
          <w:sz w:val="24"/>
          <w:szCs w:val="24"/>
          <w:lang w:val="zh-CN"/>
        </w:rPr>
      </w:pPr>
    </w:p>
    <w:p w14:paraId="4FD1B296">
      <w:pPr>
        <w:rPr>
          <w:rFonts w:ascii="宋体" w:hAnsi="宋体" w:eastAsia="宋体"/>
          <w:sz w:val="24"/>
          <w:szCs w:val="24"/>
          <w:lang w:val="zh-CN"/>
        </w:rPr>
      </w:pPr>
    </w:p>
    <w:p w14:paraId="02C34A11">
      <w:pPr>
        <w:rPr>
          <w:rFonts w:ascii="宋体" w:hAnsi="宋体" w:eastAsia="宋体"/>
          <w:sz w:val="24"/>
          <w:szCs w:val="24"/>
          <w:lang w:val="zh-CN"/>
        </w:rPr>
      </w:pPr>
    </w:p>
    <w:p w14:paraId="2DFCC765">
      <w:pPr>
        <w:rPr>
          <w:rFonts w:ascii="宋体" w:hAnsi="宋体" w:eastAsia="宋体"/>
          <w:sz w:val="24"/>
          <w:szCs w:val="24"/>
          <w:lang w:val="zh-CN"/>
        </w:rPr>
      </w:pPr>
    </w:p>
    <w:p w14:paraId="74DB2B44">
      <w:pPr>
        <w:rPr>
          <w:rFonts w:ascii="宋体" w:hAnsi="宋体" w:eastAsia="宋体"/>
          <w:sz w:val="24"/>
          <w:szCs w:val="24"/>
          <w:lang w:val="zh-CN"/>
        </w:rPr>
      </w:pPr>
    </w:p>
    <w:p w14:paraId="203D97C6">
      <w:pPr>
        <w:rPr>
          <w:rFonts w:ascii="宋体" w:hAnsi="宋体" w:eastAsia="宋体"/>
          <w:sz w:val="24"/>
          <w:szCs w:val="24"/>
          <w:lang w:val="zh-CN"/>
        </w:rPr>
      </w:pPr>
    </w:p>
    <w:p w14:paraId="45DFA558">
      <w:pPr>
        <w:rPr>
          <w:rFonts w:ascii="宋体" w:hAnsi="宋体" w:eastAsia="宋体"/>
          <w:sz w:val="24"/>
          <w:szCs w:val="24"/>
          <w:lang w:val="zh-CN"/>
        </w:rPr>
      </w:pPr>
    </w:p>
    <w:p w14:paraId="1570DDE5">
      <w:pPr>
        <w:rPr>
          <w:rFonts w:ascii="宋体" w:hAnsi="宋体" w:eastAsia="宋体"/>
          <w:sz w:val="24"/>
          <w:szCs w:val="24"/>
          <w:lang w:val="zh-CN"/>
        </w:rPr>
      </w:pPr>
    </w:p>
    <w:p w14:paraId="23EABE7D">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5A89913">
      <w:pPr>
        <w:spacing w:line="360" w:lineRule="auto"/>
        <w:jc w:val="center"/>
        <w:rPr>
          <w:rFonts w:hint="eastAsia" w:ascii="黑体" w:hAnsi="黑体" w:eastAsia="黑体" w:cs="黑体"/>
          <w:b w:val="0"/>
          <w:bCs w:val="0"/>
          <w:color w:val="000000"/>
          <w:kern w:val="2"/>
          <w:sz w:val="36"/>
          <w:szCs w:val="36"/>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645C4B8C">
      <w:pPr>
        <w:spacing w:line="360" w:lineRule="auto"/>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四、授权委托书</w:t>
      </w:r>
    </w:p>
    <w:p w14:paraId="1004CF3A">
      <w:pPr>
        <w:spacing w:line="360" w:lineRule="auto"/>
        <w:ind w:firstLine="420"/>
        <w:jc w:val="center"/>
        <w:rPr>
          <w:rFonts w:ascii="宋体" w:hAnsi="宋体" w:eastAsia="宋体"/>
          <w:sz w:val="24"/>
          <w:szCs w:val="24"/>
        </w:rPr>
      </w:pPr>
    </w:p>
    <w:p w14:paraId="3D5986B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鄂尔多斯市中心医院（内蒙古自治区超声影像研究所）：</w:t>
      </w:r>
    </w:p>
    <w:p w14:paraId="23922F5F">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项目名称),委托人全权代表我单位处理本项目的报名、议价等工作。我单位对委托代理人签署的内容负全部责任。签署的文件等内容不因授权的撤销而失效，委托人无转委托权。特此委托。</w:t>
      </w:r>
    </w:p>
    <w:p w14:paraId="0C83B17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C38F03E">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0C6B1D8C">
      <w:pPr>
        <w:spacing w:line="360" w:lineRule="auto"/>
        <w:rPr>
          <w:rFonts w:ascii="宋体" w:hAnsi="宋体" w:eastAsia="宋体"/>
          <w:sz w:val="24"/>
          <w:szCs w:val="24"/>
        </w:rPr>
      </w:pPr>
    </w:p>
    <w:p w14:paraId="73B7AEFB">
      <w:pPr>
        <w:spacing w:line="360" w:lineRule="auto"/>
        <w:rPr>
          <w:rFonts w:hint="eastAsia" w:ascii="宋体" w:hAnsi="宋体" w:eastAsia="宋体"/>
          <w:sz w:val="24"/>
          <w:szCs w:val="24"/>
          <w:lang w:val="en-US" w:eastAsia="zh-CN"/>
        </w:rPr>
      </w:pPr>
    </w:p>
    <w:p w14:paraId="7B9BB3B8">
      <w:pPr>
        <w:spacing w:line="360" w:lineRule="auto"/>
        <w:rPr>
          <w:rFonts w:hint="eastAsia" w:ascii="宋体" w:hAnsi="宋体" w:eastAsia="宋体"/>
          <w:sz w:val="24"/>
          <w:szCs w:val="24"/>
          <w:lang w:val="en-US" w:eastAsia="zh-CN"/>
        </w:rPr>
      </w:pPr>
    </w:p>
    <w:p w14:paraId="769D87E8">
      <w:pPr>
        <w:spacing w:line="360" w:lineRule="auto"/>
        <w:rPr>
          <w:rFonts w:hint="eastAsia" w:ascii="宋体" w:hAnsi="宋体" w:eastAsia="宋体"/>
          <w:sz w:val="24"/>
          <w:szCs w:val="24"/>
          <w:lang w:val="en-US" w:eastAsia="zh-CN"/>
        </w:rPr>
      </w:pPr>
    </w:p>
    <w:p w14:paraId="76B3A3FD">
      <w:pPr>
        <w:spacing w:line="360" w:lineRule="auto"/>
        <w:rPr>
          <w:rFonts w:hint="eastAsia" w:ascii="宋体" w:hAnsi="宋体" w:eastAsia="宋体"/>
          <w:sz w:val="24"/>
          <w:szCs w:val="24"/>
          <w:lang w:val="en-US" w:eastAsia="zh-CN"/>
        </w:rPr>
      </w:pPr>
    </w:p>
    <w:p w14:paraId="1C2FFE16">
      <w:pPr>
        <w:spacing w:line="360" w:lineRule="auto"/>
        <w:rPr>
          <w:rFonts w:hint="eastAsia" w:ascii="宋体" w:hAnsi="宋体" w:eastAsia="宋体"/>
          <w:sz w:val="24"/>
          <w:szCs w:val="24"/>
          <w:lang w:val="en-US" w:eastAsia="zh-CN"/>
        </w:rPr>
      </w:pPr>
    </w:p>
    <w:p w14:paraId="33D0DACA">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4F9215B">
      <w:pPr>
        <w:spacing w:line="360" w:lineRule="auto"/>
        <w:rPr>
          <w:rFonts w:hint="eastAsia" w:ascii="宋体" w:hAnsi="宋体" w:eastAsia="宋体"/>
          <w:sz w:val="24"/>
          <w:szCs w:val="24"/>
          <w:lang w:val="en-US" w:eastAsia="zh-CN"/>
        </w:rPr>
      </w:pPr>
    </w:p>
    <w:p w14:paraId="7BA25A33">
      <w:pPr>
        <w:spacing w:line="360" w:lineRule="auto"/>
        <w:rPr>
          <w:rFonts w:hint="eastAsia" w:ascii="宋体" w:hAnsi="宋体" w:eastAsia="宋体"/>
          <w:sz w:val="24"/>
          <w:szCs w:val="24"/>
          <w:lang w:val="en-US" w:eastAsia="zh-CN"/>
        </w:rPr>
      </w:pPr>
    </w:p>
    <w:p w14:paraId="4ECB9668">
      <w:pPr>
        <w:spacing w:line="360" w:lineRule="auto"/>
        <w:rPr>
          <w:rFonts w:hint="eastAsia" w:ascii="宋体" w:hAnsi="宋体" w:eastAsia="宋体"/>
          <w:sz w:val="24"/>
          <w:szCs w:val="24"/>
          <w:lang w:val="en-US" w:eastAsia="zh-CN"/>
        </w:rPr>
      </w:pPr>
    </w:p>
    <w:p w14:paraId="3CA257A9">
      <w:pPr>
        <w:spacing w:line="360" w:lineRule="auto"/>
        <w:rPr>
          <w:rFonts w:hint="eastAsia" w:ascii="宋体" w:hAnsi="宋体" w:eastAsia="宋体"/>
          <w:sz w:val="24"/>
          <w:szCs w:val="24"/>
          <w:lang w:val="en-US" w:eastAsia="zh-CN"/>
        </w:rPr>
      </w:pPr>
    </w:p>
    <w:p w14:paraId="35B835C2">
      <w:pPr>
        <w:spacing w:line="360" w:lineRule="auto"/>
        <w:rPr>
          <w:rFonts w:hint="eastAsia" w:ascii="宋体" w:hAnsi="宋体" w:eastAsia="宋体"/>
          <w:sz w:val="24"/>
          <w:szCs w:val="24"/>
          <w:lang w:val="en-US" w:eastAsia="zh-CN"/>
        </w:rPr>
      </w:pPr>
    </w:p>
    <w:p w14:paraId="156B4A52">
      <w:pPr>
        <w:spacing w:line="360" w:lineRule="auto"/>
        <w:rPr>
          <w:rFonts w:hint="eastAsia" w:ascii="宋体" w:hAnsi="宋体" w:eastAsia="宋体"/>
          <w:sz w:val="24"/>
          <w:szCs w:val="24"/>
          <w:lang w:val="en-US" w:eastAsia="zh-CN"/>
        </w:rPr>
      </w:pPr>
    </w:p>
    <w:p w14:paraId="493959D7">
      <w:pPr>
        <w:spacing w:line="360" w:lineRule="auto"/>
        <w:rPr>
          <w:rFonts w:ascii="宋体" w:hAnsi="宋体" w:eastAsia="宋体"/>
          <w:sz w:val="24"/>
          <w:szCs w:val="24"/>
        </w:rPr>
      </w:pPr>
      <w:r>
        <w:rPr>
          <w:rFonts w:hint="eastAsia" w:ascii="宋体" w:hAnsi="宋体" w:eastAsia="宋体"/>
          <w:sz w:val="24"/>
          <w:szCs w:val="24"/>
          <w:lang w:val="en-US" w:eastAsia="zh-CN"/>
        </w:rPr>
        <w:t>议价人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4E3CA225">
      <w:pPr>
        <w:spacing w:line="360" w:lineRule="auto"/>
        <w:rPr>
          <w:rFonts w:hint="eastAsia" w:ascii="宋体" w:hAnsi="宋体" w:eastAsia="宋体"/>
          <w:sz w:val="24"/>
          <w:szCs w:val="24"/>
          <w:lang w:val="en-US" w:eastAsia="zh-CN"/>
        </w:rPr>
      </w:pPr>
    </w:p>
    <w:p w14:paraId="0336A870">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170F979D">
      <w:pPr>
        <w:spacing w:line="360" w:lineRule="auto"/>
        <w:rPr>
          <w:rFonts w:hint="eastAsia" w:ascii="宋体" w:hAnsi="宋体" w:eastAsia="宋体"/>
          <w:sz w:val="24"/>
          <w:szCs w:val="24"/>
          <w:lang w:val="en-US" w:eastAsia="zh-CN"/>
        </w:rPr>
      </w:pPr>
    </w:p>
    <w:p w14:paraId="1912303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1030080B">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26E9CF0">
      <w:pPr>
        <w:numPr>
          <w:ilvl w:val="0"/>
          <w:numId w:val="0"/>
        </w:numPr>
        <w:tabs>
          <w:tab w:val="left" w:pos="1326"/>
        </w:tabs>
        <w:bidi w:val="0"/>
        <w:jc w:val="left"/>
        <w:rPr>
          <w:rFonts w:hint="eastAsia" w:ascii="宋体" w:hAnsi="宋体" w:eastAsia="宋体" w:cs="宋体"/>
          <w:b/>
          <w:bCs/>
          <w:sz w:val="28"/>
          <w:szCs w:val="28"/>
          <w:lang w:val="en-US" w:eastAsia="zh-CN"/>
        </w:rPr>
      </w:pPr>
    </w:p>
    <w:p w14:paraId="7AA6275B">
      <w:pPr>
        <w:numPr>
          <w:ilvl w:val="0"/>
          <w:numId w:val="0"/>
        </w:numPr>
        <w:tabs>
          <w:tab w:val="left" w:pos="1326"/>
        </w:tabs>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五、议价人基本情况表</w:t>
      </w:r>
    </w:p>
    <w:p w14:paraId="5271FF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D006F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63DD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4C60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B192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62174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7894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E52BA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0D45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0EB0F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9FB0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92C6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BA988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AD1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E951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071EB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CF75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40BF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8471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18AF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BBBC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E4641E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0B348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7B6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3040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A5EC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FA4D5EB">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020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4390282">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74390282">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0ADB">
    <w:pPr>
      <w:pStyle w:val="8"/>
      <w:tabs>
        <w:tab w:val="clear" w:pos="8306"/>
      </w:tabs>
      <w:jc w:val="both"/>
      <w:rPr>
        <w:rFonts w:hint="default"/>
        <w:lang w:val="en-US"/>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C80FD">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2C80FD">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4CFE0F76">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9cDbmjECAABYBAAADgAAAAAAAAABACAAAAAgAQAAZHJzL2Uyb0RvYy54bWxQSwUG&#10;AAAAAAYABgBZAQAAwwUAAAAA&#10;">
              <v:fill on="f" focussize="0,0"/>
              <v:stroke on="f"/>
              <v:imagedata o:title=""/>
              <o:lock v:ext="edit" aspectratio="f"/>
              <v:textbox inset="0mm,0mm,0mm,0mm" style="mso-fit-shape-to-text:t;">
                <w:txbxContent>
                  <w:p w14:paraId="4CFE0F76">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C332">
    <w:pPr>
      <w:pStyle w:val="8"/>
      <w:tabs>
        <w:tab w:val="clear" w:pos="8306"/>
      </w:tabs>
      <w:jc w:val="both"/>
      <w:rPr>
        <w:rFonts w:hint="default"/>
        <w:lang w:val="en-U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B2A6CB3">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KJchFMA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dA3zfRAAAABQEAAA8AAAAAAAAAAQAgAAAAIgAAAGRycy9kb3ducmV2LnhtbFBLAQIUABQA&#10;AAAIAIdO4kAKJchFMAIAAFkEAAAOAAAAAAAAAAEAIAAAACABAABkcnMvZTJvRG9jLnhtbFBLBQYA&#10;AAAABgAGAFkBAADCBQAAAAA=&#10;">
              <v:fill on="f" focussize="0,0"/>
              <v:stroke on="f"/>
              <v:imagedata o:title=""/>
              <o:lock v:ext="edit" aspectratio="f"/>
              <v:textbox inset="0mm,0mm,0mm,0mm" style="mso-fit-shape-to-text:t;">
                <w:txbxContent>
                  <w:p w14:paraId="7B2A6CB3">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6002">
    <w:pPr>
      <w:pStyle w:val="8"/>
      <w:jc w:val="both"/>
      <w:rPr>
        <w:rFonts w:hint="default"/>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1A9E3">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C1A9E3">
                    <w:pPr>
                      <w:pStyle w:val="8"/>
                    </w:pPr>
                    <w:r>
                      <w:fldChar w:fldCharType="begin"/>
                    </w:r>
                    <w:r>
                      <w:instrText xml:space="preserve"> PAGE  \* MERGEFORMAT </w:instrText>
                    </w:r>
                    <w:r>
                      <w:fldChar w:fldCharType="separate"/>
                    </w:r>
                    <w:r>
                      <w:t>13</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0178EFEC">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SNYwyDECAABYBAAADgAAAAAAAAABACAAAAAgAQAAZHJzL2Uyb0RvYy54bWxQSwUG&#10;AAAAAAYABgBZAQAAwwUAAAAA&#10;">
              <v:fill on="f" focussize="0,0"/>
              <v:stroke on="f"/>
              <v:imagedata o:title=""/>
              <o:lock v:ext="edit" aspectratio="f"/>
              <v:textbox inset="0mm,0mm,0mm,0mm" style="mso-fit-shape-to-text:t;">
                <w:txbxContent>
                  <w:p w14:paraId="0178EFEC">
                    <w:pPr>
                      <w:pStyle w:val="8"/>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4B99">
    <w:pPr>
      <w:pStyle w:val="8"/>
      <w:jc w:val="both"/>
      <w:rPr>
        <w:rFonts w:hint="default"/>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d7x+1TECAABYBAAADgAAAAAAAAABACAAAAAgAQAAZHJzL2Uyb0RvYy54bWxQSwUG&#10;AAAAAAYABgBZAQAAwwUAAAAA&#10;">
              <v:fill on="f" focussize="0,0"/>
              <v:stroke on="f"/>
              <v:imagedata o:title=""/>
              <o:lock v:ext="edit" aspectratio="f"/>
              <v:textbox inset="0mm,0mm,0mm,0mm" style="mso-fit-shape-to-text:t;">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B9A8C257"/>
    <w:multiLevelType w:val="singleLevel"/>
    <w:tmpl w:val="B9A8C257"/>
    <w:lvl w:ilvl="0" w:tentative="0">
      <w:start w:val="1"/>
      <w:numFmt w:val="chineseCounting"/>
      <w:suff w:val="nothing"/>
      <w:lvlText w:val="（%1）"/>
      <w:lvlJc w:val="left"/>
      <w:rPr>
        <w:rFonts w:hint="eastAsia"/>
      </w:rPr>
    </w:lvl>
  </w:abstractNum>
  <w:abstractNum w:abstractNumId="2">
    <w:nsid w:val="1272305D"/>
    <w:multiLevelType w:val="singleLevel"/>
    <w:tmpl w:val="1272305D"/>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jYyNDUxMmMyYTFkNWE0YzViMGNlNzJkNTE2OTEifQ=="/>
  </w:docVars>
  <w:rsids>
    <w:rsidRoot w:val="00172A27"/>
    <w:rsid w:val="00494307"/>
    <w:rsid w:val="00FE7B94"/>
    <w:rsid w:val="018B576F"/>
    <w:rsid w:val="01A82962"/>
    <w:rsid w:val="023A342C"/>
    <w:rsid w:val="024C4854"/>
    <w:rsid w:val="024D1D68"/>
    <w:rsid w:val="027E2104"/>
    <w:rsid w:val="030D75C3"/>
    <w:rsid w:val="036A0F34"/>
    <w:rsid w:val="03CC5EBC"/>
    <w:rsid w:val="03CD1340"/>
    <w:rsid w:val="04372FFB"/>
    <w:rsid w:val="04575F38"/>
    <w:rsid w:val="0485511C"/>
    <w:rsid w:val="04D74F47"/>
    <w:rsid w:val="053333F3"/>
    <w:rsid w:val="05606DDD"/>
    <w:rsid w:val="05D22B64"/>
    <w:rsid w:val="069429D0"/>
    <w:rsid w:val="069D5FAD"/>
    <w:rsid w:val="06B84C89"/>
    <w:rsid w:val="06DF7684"/>
    <w:rsid w:val="07B6496C"/>
    <w:rsid w:val="07C64EDC"/>
    <w:rsid w:val="08502DB0"/>
    <w:rsid w:val="08DB2790"/>
    <w:rsid w:val="090D0F93"/>
    <w:rsid w:val="0A74105E"/>
    <w:rsid w:val="0B737573"/>
    <w:rsid w:val="0B8E008E"/>
    <w:rsid w:val="0BF73B5D"/>
    <w:rsid w:val="0C8920AB"/>
    <w:rsid w:val="0E280BA1"/>
    <w:rsid w:val="0E300458"/>
    <w:rsid w:val="0E7712A3"/>
    <w:rsid w:val="0E8F386B"/>
    <w:rsid w:val="0EAE2FD0"/>
    <w:rsid w:val="0EC93655"/>
    <w:rsid w:val="10727C56"/>
    <w:rsid w:val="10B11D4F"/>
    <w:rsid w:val="10D51590"/>
    <w:rsid w:val="11CE42C7"/>
    <w:rsid w:val="1268701C"/>
    <w:rsid w:val="13426006"/>
    <w:rsid w:val="141960BC"/>
    <w:rsid w:val="14511D5D"/>
    <w:rsid w:val="14597EA8"/>
    <w:rsid w:val="1472711D"/>
    <w:rsid w:val="147469A8"/>
    <w:rsid w:val="14994609"/>
    <w:rsid w:val="14A30191"/>
    <w:rsid w:val="15027387"/>
    <w:rsid w:val="153D12E9"/>
    <w:rsid w:val="157611AC"/>
    <w:rsid w:val="15F654F9"/>
    <w:rsid w:val="166B5892"/>
    <w:rsid w:val="16AC4710"/>
    <w:rsid w:val="16AE0863"/>
    <w:rsid w:val="18121689"/>
    <w:rsid w:val="18803BFB"/>
    <w:rsid w:val="18A6220B"/>
    <w:rsid w:val="192A7900"/>
    <w:rsid w:val="1A0322AB"/>
    <w:rsid w:val="1A216A9B"/>
    <w:rsid w:val="1AB27051"/>
    <w:rsid w:val="1B031D68"/>
    <w:rsid w:val="1B594C47"/>
    <w:rsid w:val="1DA93A37"/>
    <w:rsid w:val="1E201AA4"/>
    <w:rsid w:val="1E364920"/>
    <w:rsid w:val="1E56328C"/>
    <w:rsid w:val="1F701D4F"/>
    <w:rsid w:val="1F7538DF"/>
    <w:rsid w:val="1FFE2B80"/>
    <w:rsid w:val="21004E0A"/>
    <w:rsid w:val="21E800D6"/>
    <w:rsid w:val="21F22524"/>
    <w:rsid w:val="225B4788"/>
    <w:rsid w:val="22CA1B74"/>
    <w:rsid w:val="22F51876"/>
    <w:rsid w:val="236F25AE"/>
    <w:rsid w:val="23C451C6"/>
    <w:rsid w:val="24350B8A"/>
    <w:rsid w:val="26283EB2"/>
    <w:rsid w:val="26E23DC6"/>
    <w:rsid w:val="271C462C"/>
    <w:rsid w:val="27DD3907"/>
    <w:rsid w:val="28C915CC"/>
    <w:rsid w:val="29111AF1"/>
    <w:rsid w:val="293852BB"/>
    <w:rsid w:val="295579BA"/>
    <w:rsid w:val="2A5C2AAA"/>
    <w:rsid w:val="2A804B61"/>
    <w:rsid w:val="2BDC4906"/>
    <w:rsid w:val="2C1F4CDE"/>
    <w:rsid w:val="2C4237C4"/>
    <w:rsid w:val="2C4241C8"/>
    <w:rsid w:val="2D020716"/>
    <w:rsid w:val="2D2072E5"/>
    <w:rsid w:val="2D811081"/>
    <w:rsid w:val="2D984D48"/>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8F6071E"/>
    <w:rsid w:val="39357C0A"/>
    <w:rsid w:val="39A73A89"/>
    <w:rsid w:val="39EF7A7C"/>
    <w:rsid w:val="3A806550"/>
    <w:rsid w:val="3A9C348D"/>
    <w:rsid w:val="3C1A50D7"/>
    <w:rsid w:val="3C933367"/>
    <w:rsid w:val="3CC2593E"/>
    <w:rsid w:val="3D362067"/>
    <w:rsid w:val="3D926603"/>
    <w:rsid w:val="3E843922"/>
    <w:rsid w:val="3F59608D"/>
    <w:rsid w:val="3FB17EA0"/>
    <w:rsid w:val="3FB454E1"/>
    <w:rsid w:val="405A279D"/>
    <w:rsid w:val="40FF7B3F"/>
    <w:rsid w:val="422F1B7A"/>
    <w:rsid w:val="42A542DB"/>
    <w:rsid w:val="43B446EE"/>
    <w:rsid w:val="43B6162D"/>
    <w:rsid w:val="43E1752F"/>
    <w:rsid w:val="440700DA"/>
    <w:rsid w:val="454959B9"/>
    <w:rsid w:val="456728B3"/>
    <w:rsid w:val="46AB11F1"/>
    <w:rsid w:val="47795675"/>
    <w:rsid w:val="47F2274C"/>
    <w:rsid w:val="4803283D"/>
    <w:rsid w:val="480C2862"/>
    <w:rsid w:val="484F771C"/>
    <w:rsid w:val="48CE6604"/>
    <w:rsid w:val="48E83EBD"/>
    <w:rsid w:val="49BC0F7C"/>
    <w:rsid w:val="4A2859E2"/>
    <w:rsid w:val="4B091217"/>
    <w:rsid w:val="4B645A8C"/>
    <w:rsid w:val="4B8219EB"/>
    <w:rsid w:val="4BEB6533"/>
    <w:rsid w:val="4C0130D0"/>
    <w:rsid w:val="4C2B118A"/>
    <w:rsid w:val="4C873D0A"/>
    <w:rsid w:val="4C9106B5"/>
    <w:rsid w:val="4CFD4EFB"/>
    <w:rsid w:val="4DE61182"/>
    <w:rsid w:val="4E344477"/>
    <w:rsid w:val="4E3E109E"/>
    <w:rsid w:val="4E7D75B9"/>
    <w:rsid w:val="4ECE5829"/>
    <w:rsid w:val="4F0A0A6D"/>
    <w:rsid w:val="4F2873BF"/>
    <w:rsid w:val="4F4C28E7"/>
    <w:rsid w:val="4FD40F9E"/>
    <w:rsid w:val="506D39BB"/>
    <w:rsid w:val="50900B38"/>
    <w:rsid w:val="512F7E31"/>
    <w:rsid w:val="51827267"/>
    <w:rsid w:val="522E2262"/>
    <w:rsid w:val="52F95956"/>
    <w:rsid w:val="52F97BD0"/>
    <w:rsid w:val="55CB6DED"/>
    <w:rsid w:val="56B63A7F"/>
    <w:rsid w:val="56D4087D"/>
    <w:rsid w:val="57224BDA"/>
    <w:rsid w:val="5922620D"/>
    <w:rsid w:val="59CB5743"/>
    <w:rsid w:val="5A5D2403"/>
    <w:rsid w:val="5A867B53"/>
    <w:rsid w:val="5ADD34EB"/>
    <w:rsid w:val="5B6E25BC"/>
    <w:rsid w:val="5B7C6170"/>
    <w:rsid w:val="5BB72056"/>
    <w:rsid w:val="5CBB64D2"/>
    <w:rsid w:val="5CF27DD3"/>
    <w:rsid w:val="5D2D376B"/>
    <w:rsid w:val="5D331CC7"/>
    <w:rsid w:val="5DC444F5"/>
    <w:rsid w:val="5DDE5B0D"/>
    <w:rsid w:val="5E132A05"/>
    <w:rsid w:val="5E6C6B01"/>
    <w:rsid w:val="5F334CEB"/>
    <w:rsid w:val="5F710496"/>
    <w:rsid w:val="5FB4161A"/>
    <w:rsid w:val="60541B24"/>
    <w:rsid w:val="609C3E8B"/>
    <w:rsid w:val="60FD7482"/>
    <w:rsid w:val="61A56138"/>
    <w:rsid w:val="634F48DF"/>
    <w:rsid w:val="63532DA2"/>
    <w:rsid w:val="64BB1E86"/>
    <w:rsid w:val="66343542"/>
    <w:rsid w:val="667B1E6E"/>
    <w:rsid w:val="66A65A6B"/>
    <w:rsid w:val="66CA54A4"/>
    <w:rsid w:val="67336195"/>
    <w:rsid w:val="675445CD"/>
    <w:rsid w:val="67784B5F"/>
    <w:rsid w:val="683C6BCF"/>
    <w:rsid w:val="685127B9"/>
    <w:rsid w:val="68C310FF"/>
    <w:rsid w:val="69BC0519"/>
    <w:rsid w:val="69DE1817"/>
    <w:rsid w:val="6A8F035A"/>
    <w:rsid w:val="6AC040FE"/>
    <w:rsid w:val="6B9861E2"/>
    <w:rsid w:val="6BBC6069"/>
    <w:rsid w:val="6D320A99"/>
    <w:rsid w:val="6D3E798B"/>
    <w:rsid w:val="6D59305A"/>
    <w:rsid w:val="6D901E35"/>
    <w:rsid w:val="6DA01355"/>
    <w:rsid w:val="6E0E62DF"/>
    <w:rsid w:val="6EC6456A"/>
    <w:rsid w:val="6F6367E4"/>
    <w:rsid w:val="6F6F075E"/>
    <w:rsid w:val="713559D7"/>
    <w:rsid w:val="72103AF2"/>
    <w:rsid w:val="7225688E"/>
    <w:rsid w:val="731E024A"/>
    <w:rsid w:val="735B6E1F"/>
    <w:rsid w:val="73A73F6C"/>
    <w:rsid w:val="741E09A4"/>
    <w:rsid w:val="751C4B17"/>
    <w:rsid w:val="758F3DF0"/>
    <w:rsid w:val="75CB3919"/>
    <w:rsid w:val="76432944"/>
    <w:rsid w:val="76437B2F"/>
    <w:rsid w:val="76524935"/>
    <w:rsid w:val="76FA52B6"/>
    <w:rsid w:val="77246C60"/>
    <w:rsid w:val="77D96CDB"/>
    <w:rsid w:val="77E46B25"/>
    <w:rsid w:val="791B65A9"/>
    <w:rsid w:val="7A33539F"/>
    <w:rsid w:val="7B5B4F2A"/>
    <w:rsid w:val="7BB52156"/>
    <w:rsid w:val="7DEA41A0"/>
    <w:rsid w:val="7E290090"/>
    <w:rsid w:val="7E2B5F7D"/>
    <w:rsid w:val="7E4D4A26"/>
    <w:rsid w:val="7F20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line="480" w:lineRule="auto"/>
    </w:pPr>
    <w:rPr>
      <w:rFonts w:ascii="Calibri" w:hAnsi="Calibri" w:eastAsia="宋体" w:cs="Times New Roman"/>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5"/>
    <w:qFormat/>
    <w:uiPriority w:val="0"/>
    <w:pPr>
      <w:ind w:firstLine="420" w:firstLineChars="200"/>
    </w:pPr>
  </w:style>
  <w:style w:type="table" w:styleId="17">
    <w:name w:val="Table Grid"/>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8"/>
    <w:autoRedefine/>
    <w:qFormat/>
    <w:uiPriority w:val="0"/>
    <w:rPr>
      <w:rFonts w:hint="eastAsia" w:ascii="宋体" w:hAnsi="宋体" w:eastAsia="宋体" w:cs="宋体"/>
      <w:b/>
      <w:color w:val="000000"/>
      <w:sz w:val="24"/>
      <w:szCs w:val="24"/>
      <w:u w:val="none"/>
    </w:rPr>
  </w:style>
  <w:style w:type="character" w:customStyle="1" w:styleId="21">
    <w:name w:val="font81"/>
    <w:basedOn w:val="18"/>
    <w:autoRedefine/>
    <w:qFormat/>
    <w:uiPriority w:val="0"/>
    <w:rPr>
      <w:rFonts w:hint="eastAsia" w:ascii="宋体" w:hAnsi="宋体" w:eastAsia="宋体" w:cs="宋体"/>
      <w:color w:val="000000"/>
      <w:sz w:val="20"/>
      <w:szCs w:val="20"/>
      <w:u w:val="none"/>
    </w:rPr>
  </w:style>
  <w:style w:type="character" w:customStyle="1" w:styleId="22">
    <w:name w:val="font101"/>
    <w:basedOn w:val="18"/>
    <w:autoRedefine/>
    <w:qFormat/>
    <w:uiPriority w:val="0"/>
    <w:rPr>
      <w:rFonts w:hint="eastAsia" w:ascii="宋体" w:hAnsi="宋体" w:eastAsia="宋体" w:cs="宋体"/>
      <w:b/>
      <w:color w:val="000000"/>
      <w:sz w:val="24"/>
      <w:szCs w:val="24"/>
      <w:u w:val="none"/>
    </w:rPr>
  </w:style>
  <w:style w:type="character" w:customStyle="1" w:styleId="23">
    <w:name w:val="font141"/>
    <w:basedOn w:val="18"/>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8"/>
    <w:autoRedefine/>
    <w:qFormat/>
    <w:uiPriority w:val="0"/>
    <w:rPr>
      <w:rFonts w:hint="eastAsia" w:ascii="宋体" w:hAnsi="宋体" w:eastAsia="宋体" w:cs="宋体"/>
      <w:color w:val="000000"/>
      <w:sz w:val="21"/>
      <w:szCs w:val="21"/>
      <w:u w:val="none"/>
    </w:rPr>
  </w:style>
  <w:style w:type="character" w:customStyle="1" w:styleId="26">
    <w:name w:val="font21"/>
    <w:basedOn w:val="18"/>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8"/>
    <w:autoRedefine/>
    <w:qFormat/>
    <w:uiPriority w:val="0"/>
    <w:rPr>
      <w:rFonts w:hint="default" w:ascii="Times New Roman" w:hAnsi="Times New Roman" w:cs="Times New Roman"/>
      <w:color w:val="000000"/>
      <w:sz w:val="24"/>
      <w:szCs w:val="24"/>
      <w:u w:val="none"/>
    </w:rPr>
  </w:style>
  <w:style w:type="character" w:customStyle="1" w:styleId="29">
    <w:name w:val="font31"/>
    <w:basedOn w:val="18"/>
    <w:autoRedefine/>
    <w:qFormat/>
    <w:uiPriority w:val="0"/>
    <w:rPr>
      <w:rFonts w:ascii="等线" w:hAnsi="等线" w:eastAsia="等线" w:cs="等线"/>
      <w:color w:val="000000"/>
      <w:sz w:val="24"/>
      <w:szCs w:val="24"/>
      <w:u w:val="none"/>
    </w:rPr>
  </w:style>
  <w:style w:type="character" w:customStyle="1" w:styleId="30">
    <w:name w:val="font61"/>
    <w:basedOn w:val="18"/>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character" w:customStyle="1" w:styleId="32">
    <w:name w:val="font112"/>
    <w:basedOn w:val="18"/>
    <w:qFormat/>
    <w:uiPriority w:val="0"/>
    <w:rPr>
      <w:rFonts w:hint="eastAsia" w:ascii="宋体" w:hAnsi="宋体" w:eastAsia="宋体" w:cs="宋体"/>
      <w:b/>
      <w:bCs/>
      <w:color w:val="000000"/>
      <w:sz w:val="22"/>
      <w:szCs w:val="22"/>
      <w:u w:val="single"/>
    </w:r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51"/>
    <w:basedOn w:val="1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3805</Words>
  <Characters>4244</Characters>
  <Lines>1</Lines>
  <Paragraphs>1</Paragraphs>
  <TotalTime>11</TotalTime>
  <ScaleCrop>false</ScaleCrop>
  <LinksUpToDate>false</LinksUpToDate>
  <CharactersWithSpaces>4595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飘雪落花</cp:lastModifiedBy>
  <cp:lastPrinted>2024-11-25T02:28:00Z</cp:lastPrinted>
  <dcterms:modified xsi:type="dcterms:W3CDTF">2024-11-26T10:48:41Z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050B3A4A175A4FC0B488835400F2E794_13</vt:lpwstr>
  </property>
</Properties>
</file>